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36B8E" w14:textId="3945FF15" w:rsidR="00FE067E" w:rsidRPr="00797D33" w:rsidRDefault="004170BB"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D57A072" wp14:editId="391D33F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F4783B5" w14:textId="2FE7364A" w:rsidR="004170BB" w:rsidRPr="004170BB" w:rsidRDefault="004170BB" w:rsidP="004170BB">
                            <w:pPr>
                              <w:spacing w:line="240" w:lineRule="auto"/>
                              <w:jc w:val="center"/>
                              <w:rPr>
                                <w:rFonts w:cs="Arial"/>
                                <w:b/>
                              </w:rPr>
                            </w:pPr>
                            <w:r w:rsidRPr="004170B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57A07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F4783B5" w14:textId="2FE7364A" w:rsidR="004170BB" w:rsidRPr="004170BB" w:rsidRDefault="004170BB" w:rsidP="004170BB">
                      <w:pPr>
                        <w:spacing w:line="240" w:lineRule="auto"/>
                        <w:jc w:val="center"/>
                        <w:rPr>
                          <w:rFonts w:cs="Arial"/>
                          <w:b/>
                        </w:rPr>
                      </w:pPr>
                      <w:r w:rsidRPr="004170BB">
                        <w:rPr>
                          <w:rFonts w:cs="Arial"/>
                          <w:b/>
                        </w:rPr>
                        <w:t>FISCAL NOTE</w:t>
                      </w:r>
                    </w:p>
                  </w:txbxContent>
                </v:textbox>
              </v:shape>
            </w:pict>
          </mc:Fallback>
        </mc:AlternateContent>
      </w:r>
      <w:r w:rsidR="00CD36CF" w:rsidRPr="00797D33">
        <w:rPr>
          <w:color w:val="auto"/>
        </w:rPr>
        <w:t>WEST virginia legislature</w:t>
      </w:r>
    </w:p>
    <w:p w14:paraId="718218C6" w14:textId="77777777" w:rsidR="00CD36CF" w:rsidRPr="00797D33" w:rsidRDefault="00CD36CF" w:rsidP="00CC1F3B">
      <w:pPr>
        <w:pStyle w:val="TitlePageSession"/>
        <w:rPr>
          <w:color w:val="auto"/>
        </w:rPr>
      </w:pPr>
      <w:r w:rsidRPr="00797D33">
        <w:rPr>
          <w:color w:val="auto"/>
        </w:rPr>
        <w:t>20</w:t>
      </w:r>
      <w:r w:rsidR="00CB1ADC" w:rsidRPr="00797D33">
        <w:rPr>
          <w:color w:val="auto"/>
        </w:rPr>
        <w:t>2</w:t>
      </w:r>
      <w:r w:rsidR="004D36C4" w:rsidRPr="00797D33">
        <w:rPr>
          <w:color w:val="auto"/>
        </w:rPr>
        <w:t>1</w:t>
      </w:r>
      <w:r w:rsidRPr="00797D33">
        <w:rPr>
          <w:color w:val="auto"/>
        </w:rPr>
        <w:t xml:space="preserve"> regular session</w:t>
      </w:r>
    </w:p>
    <w:p w14:paraId="26FD5D3E" w14:textId="77777777" w:rsidR="00CD36CF" w:rsidRPr="00797D33" w:rsidRDefault="004643F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97D33">
            <w:rPr>
              <w:color w:val="auto"/>
            </w:rPr>
            <w:t>Introduced</w:t>
          </w:r>
        </w:sdtContent>
      </w:sdt>
    </w:p>
    <w:p w14:paraId="60EEC9FF" w14:textId="11A83359" w:rsidR="00CD36CF" w:rsidRPr="00797D33" w:rsidRDefault="004643F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97D33">
            <w:rPr>
              <w:color w:val="auto"/>
            </w:rPr>
            <w:t>House</w:t>
          </w:r>
        </w:sdtContent>
      </w:sdt>
      <w:r w:rsidR="00303684" w:rsidRPr="00797D33">
        <w:rPr>
          <w:color w:val="auto"/>
        </w:rPr>
        <w:t xml:space="preserve"> </w:t>
      </w:r>
      <w:r w:rsidR="00CD36CF" w:rsidRPr="00797D33">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2148</w:t>
          </w:r>
        </w:sdtContent>
      </w:sdt>
    </w:p>
    <w:p w14:paraId="43C81780" w14:textId="749D57DB" w:rsidR="00CD36CF" w:rsidRPr="00797D33" w:rsidRDefault="00CD36CF" w:rsidP="00CC1F3B">
      <w:pPr>
        <w:pStyle w:val="Sponsors"/>
        <w:rPr>
          <w:color w:val="auto"/>
        </w:rPr>
      </w:pPr>
      <w:r w:rsidRPr="00797D33">
        <w:rPr>
          <w:color w:val="auto"/>
        </w:rPr>
        <w:t xml:space="preserve">By </w:t>
      </w:r>
      <w:sdt>
        <w:sdtPr>
          <w:rPr>
            <w:color w:val="auto"/>
          </w:rPr>
          <w:tag w:val="Sponsors"/>
          <w:id w:val="1589585889"/>
          <w:placeholder>
            <w:docPart w:val="BC6A277E70A54C5D83F0F91084EB54B0"/>
          </w:placeholder>
          <w:text w:multiLine="1"/>
        </w:sdtPr>
        <w:sdtEndPr/>
        <w:sdtContent>
          <w:r w:rsidR="00797D33" w:rsidRPr="00797D33">
            <w:rPr>
              <w:color w:val="auto"/>
            </w:rPr>
            <w:t>D</w:t>
          </w:r>
          <w:r w:rsidR="008E5698" w:rsidRPr="00797D33">
            <w:rPr>
              <w:color w:val="auto"/>
            </w:rPr>
            <w:t xml:space="preserve">elegate </w:t>
          </w:r>
          <w:r w:rsidR="00797D33" w:rsidRPr="00797D33">
            <w:rPr>
              <w:color w:val="auto"/>
            </w:rPr>
            <w:t>T</w:t>
          </w:r>
          <w:r w:rsidR="008E5698" w:rsidRPr="00797D33">
            <w:rPr>
              <w:color w:val="auto"/>
            </w:rPr>
            <w:t>hompson</w:t>
          </w:r>
        </w:sdtContent>
      </w:sdt>
    </w:p>
    <w:p w14:paraId="6E3A577F" w14:textId="6B040BF8" w:rsidR="00E831B3" w:rsidRPr="00797D33" w:rsidRDefault="00CD36CF" w:rsidP="00CC1F3B">
      <w:pPr>
        <w:pStyle w:val="References"/>
        <w:rPr>
          <w:color w:val="auto"/>
        </w:rPr>
      </w:pPr>
      <w:r w:rsidRPr="00797D33">
        <w:rPr>
          <w:color w:val="auto"/>
        </w:rPr>
        <w:t>[</w:t>
      </w:r>
      <w:sdt>
        <w:sdtPr>
          <w:rPr>
            <w:color w:val="auto"/>
          </w:rPr>
          <w:tag w:val="References"/>
          <w:id w:val="-1043047873"/>
          <w:placeholder>
            <w:docPart w:val="460D713500284C7FB4932CF3609CC106"/>
          </w:placeholder>
          <w:text w:multiLine="1"/>
        </w:sdtPr>
        <w:sdtEndPr/>
        <w:sdtContent>
          <w:r w:rsidR="004643F2">
            <w:rPr>
              <w:color w:val="auto"/>
            </w:rPr>
            <w:t>Introduced February 10, 2021; Referred to the Committee on the Judiciary then Finance</w:t>
          </w:r>
        </w:sdtContent>
      </w:sdt>
      <w:r w:rsidRPr="00797D33">
        <w:rPr>
          <w:color w:val="auto"/>
        </w:rPr>
        <w:t>]</w:t>
      </w:r>
    </w:p>
    <w:p w14:paraId="4F3BA6B6" w14:textId="0A459397" w:rsidR="00303684" w:rsidRPr="00797D33" w:rsidRDefault="0000526A" w:rsidP="008B5E4F">
      <w:pPr>
        <w:pageBreakBefore/>
        <w:ind w:left="720" w:hanging="720"/>
        <w:jc w:val="both"/>
        <w:rPr>
          <w:color w:val="auto"/>
        </w:rPr>
      </w:pPr>
      <w:r w:rsidRPr="00797D33">
        <w:rPr>
          <w:color w:val="auto"/>
        </w:rPr>
        <w:lastRenderedPageBreak/>
        <w:t>A BILL</w:t>
      </w:r>
      <w:r w:rsidR="008B5E4F" w:rsidRPr="00797D33">
        <w:rPr>
          <w:rFonts w:eastAsia="Calibri"/>
          <w:color w:val="auto"/>
        </w:rPr>
        <w:t xml:space="preserve"> to amend the Code of West Virginia, 1931, as amended, by adding thereto a new article, designated §11-29-1, §11-29-2, §11-29-3, §11-29-4, §11-29-5, §11-29-6, §11-29-7 and</w:t>
      </w:r>
      <w:r w:rsidR="004C258E" w:rsidRPr="00797D33">
        <w:rPr>
          <w:rFonts w:eastAsia="Calibri"/>
          <w:color w:val="auto"/>
        </w:rPr>
        <w:t>,</w:t>
      </w:r>
      <w:r w:rsidR="008B5E4F" w:rsidRPr="00797D33">
        <w:rPr>
          <w:rFonts w:eastAsia="Calibri"/>
          <w:color w:val="auto"/>
        </w:rPr>
        <w:t xml:space="preserve"> §11-29-8, all relating to imposing a general data mining service tax on commercial data operators; making legislative findings;</w:t>
      </w:r>
      <w:r w:rsidR="004735DA" w:rsidRPr="00797D33">
        <w:rPr>
          <w:rFonts w:eastAsia="Calibri"/>
          <w:color w:val="auto"/>
        </w:rPr>
        <w:t xml:space="preserve"> definitions;</w:t>
      </w:r>
      <w:r w:rsidR="008B5E4F" w:rsidRPr="00797D33">
        <w:rPr>
          <w:rFonts w:eastAsia="Calibri"/>
          <w:color w:val="auto"/>
        </w:rPr>
        <w:t xml:space="preserve"> establishing a valuation method; establishing the </w:t>
      </w:r>
      <w:r w:rsidR="007B5FE2" w:rsidRPr="00797D33">
        <w:rPr>
          <w:rFonts w:eastAsia="Calibri"/>
          <w:color w:val="auto"/>
        </w:rPr>
        <w:t xml:space="preserve">tax and the </w:t>
      </w:r>
      <w:r w:rsidR="008B5E4F" w:rsidRPr="00797D33">
        <w:rPr>
          <w:rFonts w:eastAsia="Calibri"/>
          <w:color w:val="auto"/>
        </w:rPr>
        <w:t>rate of tax; requiring the proceeds be deposited into the Public Employees Insurance Agency Financial Stability Fund;</w:t>
      </w:r>
      <w:r w:rsidR="004735DA" w:rsidRPr="00797D33">
        <w:rPr>
          <w:rFonts w:eastAsia="Calibri"/>
          <w:color w:val="auto"/>
        </w:rPr>
        <w:t xml:space="preserve"> and</w:t>
      </w:r>
      <w:r w:rsidR="008B5E4F" w:rsidRPr="00797D33">
        <w:rPr>
          <w:rFonts w:eastAsia="Calibri"/>
          <w:color w:val="auto"/>
        </w:rPr>
        <w:t xml:space="preserve"> requiring rule-making.</w:t>
      </w:r>
    </w:p>
    <w:p w14:paraId="3EA03695" w14:textId="77777777" w:rsidR="008B5E4F" w:rsidRPr="00797D33" w:rsidRDefault="008B5E4F" w:rsidP="008B5E4F">
      <w:pPr>
        <w:suppressLineNumbers/>
        <w:rPr>
          <w:rFonts w:eastAsia="Calibri"/>
          <w:i/>
          <w:color w:val="auto"/>
        </w:rPr>
        <w:sectPr w:rsidR="008B5E4F" w:rsidRPr="00797D33" w:rsidSect="00A0105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97D33">
        <w:rPr>
          <w:rFonts w:eastAsia="Calibri"/>
          <w:i/>
          <w:color w:val="auto"/>
        </w:rPr>
        <w:t>Be it enacted by the Legislature of West Virginia:</w:t>
      </w:r>
    </w:p>
    <w:p w14:paraId="235AD9C2" w14:textId="77777777" w:rsidR="008B5E4F" w:rsidRPr="00797D33" w:rsidRDefault="008B5E4F" w:rsidP="008B5E4F">
      <w:pPr>
        <w:widowControl w:val="0"/>
        <w:suppressLineNumbers/>
        <w:ind w:left="720" w:hanging="720"/>
        <w:jc w:val="both"/>
        <w:outlineLvl w:val="1"/>
        <w:rPr>
          <w:rFonts w:eastAsia="Calibri"/>
          <w:b/>
          <w:caps/>
          <w:color w:val="auto"/>
          <w:sz w:val="24"/>
          <w:u w:val="single"/>
        </w:rPr>
        <w:sectPr w:rsidR="008B5E4F" w:rsidRPr="00797D33" w:rsidSect="00A0105A">
          <w:type w:val="continuous"/>
          <w:pgSz w:w="12240" w:h="15840" w:code="1"/>
          <w:pgMar w:top="1440" w:right="1440" w:bottom="1440" w:left="1440" w:header="720" w:footer="720" w:gutter="0"/>
          <w:lnNumType w:countBy="1" w:restart="newSection"/>
          <w:cols w:space="720"/>
          <w:titlePg/>
          <w:docGrid w:linePitch="360"/>
        </w:sectPr>
      </w:pPr>
      <w:r w:rsidRPr="00797D33">
        <w:rPr>
          <w:rFonts w:eastAsia="Calibri"/>
          <w:b/>
          <w:caps/>
          <w:color w:val="auto"/>
          <w:sz w:val="24"/>
          <w:u w:val="single"/>
        </w:rPr>
        <w:t>ARTICLE 29. DATA MINING SERVICE TAX.</w:t>
      </w:r>
    </w:p>
    <w:p w14:paraId="6F60A2F8" w14:textId="77777777" w:rsidR="008B5E4F" w:rsidRPr="00797D33" w:rsidRDefault="008B5E4F" w:rsidP="008B5E4F">
      <w:pPr>
        <w:widowControl w:val="0"/>
        <w:suppressLineNumbers/>
        <w:ind w:left="720" w:hanging="720"/>
        <w:jc w:val="both"/>
        <w:outlineLvl w:val="3"/>
        <w:rPr>
          <w:rFonts w:eastAsia="Calibri"/>
          <w:b/>
          <w:color w:val="auto"/>
          <w:u w:val="single"/>
        </w:rPr>
      </w:pPr>
      <w:r w:rsidRPr="00797D33">
        <w:rPr>
          <w:rFonts w:eastAsia="Calibri"/>
          <w:b/>
          <w:color w:val="auto"/>
          <w:u w:val="single"/>
        </w:rPr>
        <w:t>§11-29-1. General data mining service tax imposed.</w:t>
      </w:r>
    </w:p>
    <w:p w14:paraId="6958E679" w14:textId="77777777" w:rsidR="008B5E4F" w:rsidRPr="00797D33" w:rsidRDefault="008B5E4F" w:rsidP="008B5E4F">
      <w:pPr>
        <w:widowControl w:val="0"/>
        <w:ind w:firstLine="720"/>
        <w:jc w:val="both"/>
        <w:rPr>
          <w:rFonts w:eastAsia="Calibri"/>
          <w:color w:val="auto"/>
          <w:u w:val="single"/>
        </w:rPr>
        <w:sectPr w:rsidR="008B5E4F" w:rsidRPr="00797D33" w:rsidSect="00A0105A">
          <w:type w:val="continuous"/>
          <w:pgSz w:w="12240" w:h="15840" w:code="1"/>
          <w:pgMar w:top="1440" w:right="1440" w:bottom="1440" w:left="1440" w:header="720" w:footer="720" w:gutter="0"/>
          <w:lnNumType w:countBy="1" w:restart="newSection"/>
          <w:cols w:space="720"/>
          <w:titlePg/>
          <w:docGrid w:linePitch="360"/>
        </w:sectPr>
      </w:pPr>
      <w:r w:rsidRPr="00797D33">
        <w:rPr>
          <w:rFonts w:eastAsia="Calibri"/>
          <w:color w:val="auto"/>
          <w:u w:val="single"/>
        </w:rPr>
        <w:t>The purpose of this article is to impose a general data mining service tax.</w:t>
      </w:r>
    </w:p>
    <w:p w14:paraId="128E9CD5" w14:textId="77777777" w:rsidR="008B5E4F" w:rsidRPr="00797D33" w:rsidRDefault="008B5E4F" w:rsidP="008B5E4F">
      <w:pPr>
        <w:widowControl w:val="0"/>
        <w:suppressLineNumbers/>
        <w:ind w:left="720" w:hanging="720"/>
        <w:jc w:val="both"/>
        <w:outlineLvl w:val="3"/>
        <w:rPr>
          <w:rFonts w:eastAsia="Calibri"/>
          <w:b/>
          <w:color w:val="auto"/>
          <w:u w:val="single"/>
        </w:rPr>
      </w:pPr>
      <w:r w:rsidRPr="00797D33">
        <w:rPr>
          <w:rFonts w:eastAsia="Calibri"/>
          <w:b/>
          <w:color w:val="auto"/>
          <w:u w:val="single"/>
        </w:rPr>
        <w:t>§11-29-2. Legislative findings.</w:t>
      </w:r>
    </w:p>
    <w:p w14:paraId="042347F0" w14:textId="77777777" w:rsidR="008B5E4F" w:rsidRPr="00797D33" w:rsidRDefault="008B5E4F" w:rsidP="008B5E4F">
      <w:pPr>
        <w:widowControl w:val="0"/>
        <w:ind w:firstLine="720"/>
        <w:jc w:val="both"/>
        <w:rPr>
          <w:rFonts w:eastAsia="Calibri"/>
          <w:color w:val="auto"/>
          <w:u w:val="single"/>
        </w:rPr>
      </w:pPr>
      <w:r w:rsidRPr="00797D33">
        <w:rPr>
          <w:rFonts w:eastAsia="Calibri"/>
          <w:color w:val="auto"/>
          <w:u w:val="single"/>
        </w:rPr>
        <w:t>The Legislature hereby finds and declares that:</w:t>
      </w:r>
    </w:p>
    <w:p w14:paraId="588B6A46" w14:textId="5705E46F" w:rsidR="008B5E4F" w:rsidRPr="00797D33" w:rsidRDefault="008B5E4F" w:rsidP="008B5E4F">
      <w:pPr>
        <w:widowControl w:val="0"/>
        <w:ind w:firstLine="720"/>
        <w:jc w:val="both"/>
        <w:rPr>
          <w:rFonts w:eastAsia="Calibri"/>
          <w:color w:val="auto"/>
          <w:u w:val="single"/>
        </w:rPr>
      </w:pPr>
      <w:r w:rsidRPr="00797D33">
        <w:rPr>
          <w:rFonts w:eastAsia="Calibri"/>
          <w:color w:val="auto"/>
          <w:u w:val="single"/>
        </w:rPr>
        <w:t xml:space="preserve">(1) The process of digging through data to discover hidden connections and predict future trends has a long history. Sometimes referred to as “knowledge discovery in databases,” the term “data mining” wasn’t coined until the 1990s. </w:t>
      </w:r>
      <w:r w:rsidR="00EC6DDE" w:rsidRPr="00797D33">
        <w:rPr>
          <w:rFonts w:eastAsia="Calibri"/>
          <w:color w:val="auto"/>
          <w:u w:val="single"/>
        </w:rPr>
        <w:t>I</w:t>
      </w:r>
      <w:r w:rsidRPr="00797D33">
        <w:rPr>
          <w:rFonts w:eastAsia="Calibri"/>
          <w:color w:val="auto"/>
          <w:u w:val="single"/>
        </w:rPr>
        <w:t>ts foundation comprises three intertwined scientific disciplines: statistics</w:t>
      </w:r>
      <w:r w:rsidR="00E31F59" w:rsidRPr="00797D33">
        <w:rPr>
          <w:rFonts w:eastAsia="Calibri"/>
          <w:color w:val="auto"/>
          <w:u w:val="single"/>
        </w:rPr>
        <w:t>, which is</w:t>
      </w:r>
      <w:r w:rsidRPr="00797D33">
        <w:rPr>
          <w:rFonts w:eastAsia="Calibri"/>
          <w:color w:val="auto"/>
          <w:u w:val="single"/>
        </w:rPr>
        <w:t xml:space="preserve"> the numeric study of data relationships, artificial intelligence</w:t>
      </w:r>
      <w:r w:rsidR="00E31F59" w:rsidRPr="00797D33">
        <w:rPr>
          <w:rFonts w:eastAsia="Calibri"/>
          <w:color w:val="auto"/>
          <w:u w:val="single"/>
        </w:rPr>
        <w:t>,</w:t>
      </w:r>
      <w:r w:rsidRPr="00797D33">
        <w:rPr>
          <w:rFonts w:eastAsia="Calibri"/>
          <w:color w:val="auto"/>
          <w:u w:val="single"/>
        </w:rPr>
        <w:t xml:space="preserve"> </w:t>
      </w:r>
      <w:r w:rsidR="00E31F59" w:rsidRPr="00797D33">
        <w:rPr>
          <w:rFonts w:eastAsia="Calibri"/>
          <w:color w:val="auto"/>
          <w:u w:val="single"/>
        </w:rPr>
        <w:t xml:space="preserve">which is </w:t>
      </w:r>
      <w:r w:rsidRPr="00797D33">
        <w:rPr>
          <w:rFonts w:eastAsia="Calibri"/>
          <w:color w:val="auto"/>
          <w:u w:val="single"/>
        </w:rPr>
        <w:t xml:space="preserve">human-like intelligence displayed by software </w:t>
      </w:r>
      <w:r w:rsidR="00EC6DDE" w:rsidRPr="00797D33">
        <w:rPr>
          <w:rFonts w:eastAsia="Calibri"/>
          <w:color w:val="auto"/>
          <w:u w:val="single"/>
        </w:rPr>
        <w:t>or</w:t>
      </w:r>
      <w:r w:rsidRPr="00797D33">
        <w:rPr>
          <w:rFonts w:eastAsia="Calibri"/>
          <w:color w:val="auto"/>
          <w:u w:val="single"/>
        </w:rPr>
        <w:t xml:space="preserve"> machines, and machine learning</w:t>
      </w:r>
      <w:r w:rsidR="00E31F59" w:rsidRPr="00797D33">
        <w:rPr>
          <w:rFonts w:eastAsia="Calibri"/>
          <w:color w:val="auto"/>
          <w:u w:val="single"/>
        </w:rPr>
        <w:t>,</w:t>
      </w:r>
      <w:r w:rsidRPr="00797D33">
        <w:rPr>
          <w:rFonts w:eastAsia="Calibri"/>
          <w:color w:val="auto"/>
          <w:u w:val="single"/>
        </w:rPr>
        <w:t xml:space="preserve"> </w:t>
      </w:r>
      <w:r w:rsidR="00E31F59" w:rsidRPr="00797D33">
        <w:rPr>
          <w:rFonts w:eastAsia="Calibri"/>
          <w:color w:val="auto"/>
          <w:u w:val="single"/>
        </w:rPr>
        <w:t xml:space="preserve">which refers to </w:t>
      </w:r>
      <w:r w:rsidRPr="00797D33">
        <w:rPr>
          <w:rFonts w:eastAsia="Calibri"/>
          <w:color w:val="auto"/>
          <w:u w:val="single"/>
        </w:rPr>
        <w:t>algorithms that can learn from data to make predictions. Data mining technology keeps evolving to keep pace with the potential of big data and computing power</w:t>
      </w:r>
      <w:r w:rsidR="00EC6DDE" w:rsidRPr="00797D33">
        <w:rPr>
          <w:rFonts w:eastAsia="Calibri"/>
          <w:color w:val="auto"/>
          <w:u w:val="single"/>
        </w:rPr>
        <w:t>;</w:t>
      </w:r>
    </w:p>
    <w:p w14:paraId="7778E016" w14:textId="3D86A13F" w:rsidR="008B5E4F" w:rsidRPr="00797D33" w:rsidRDefault="008B5E4F" w:rsidP="008B5E4F">
      <w:pPr>
        <w:widowControl w:val="0"/>
        <w:ind w:firstLine="720"/>
        <w:jc w:val="both"/>
        <w:rPr>
          <w:rFonts w:eastAsia="Calibri"/>
          <w:color w:val="auto"/>
          <w:u w:val="single"/>
        </w:rPr>
      </w:pPr>
      <w:r w:rsidRPr="00797D33">
        <w:rPr>
          <w:rFonts w:eastAsia="Calibri"/>
          <w:color w:val="auto"/>
          <w:u w:val="single"/>
        </w:rPr>
        <w:t>(2) Over the last decade, advances in processing power and speed have enabled data miners to move beyond manual, tedious, and time-consuming practices to quick, easy, and automated data analysis. The more complex the data sets collected, the more potential there is to uncover relevant insights. Retailers, banks, manufacturers, telecommunications providers, and insurers, among others, are using data mining to discover relationships among everything from price optimization, promotions, and demographics to how the economy, risk, competition, and social media are affecting their business models, revenues, operations, and customer relationships</w:t>
      </w:r>
      <w:r w:rsidR="00594078" w:rsidRPr="00797D33">
        <w:rPr>
          <w:rFonts w:eastAsia="Calibri"/>
          <w:color w:val="auto"/>
          <w:u w:val="single"/>
        </w:rPr>
        <w:t>;</w:t>
      </w:r>
    </w:p>
    <w:p w14:paraId="733991F8" w14:textId="3650BF77" w:rsidR="008B5E4F" w:rsidRPr="00797D33" w:rsidRDefault="008B5E4F" w:rsidP="008B5E4F">
      <w:pPr>
        <w:widowControl w:val="0"/>
        <w:ind w:firstLine="720"/>
        <w:jc w:val="both"/>
        <w:rPr>
          <w:rFonts w:eastAsia="Calibri"/>
          <w:color w:val="auto"/>
          <w:u w:val="single"/>
        </w:rPr>
      </w:pPr>
      <w:r w:rsidRPr="00797D33">
        <w:rPr>
          <w:rFonts w:eastAsia="Calibri"/>
          <w:color w:val="auto"/>
          <w:u w:val="single"/>
        </w:rPr>
        <w:t>(3) Data mining allows organizations to continually analyze data and automate both routine and critical decisions without the delay of human judgment. Banks can instantly detect fraudulent transactions, request verification, and even secure personal information to protect customers against identity theft. Deployed within a firm’s operational algorithms, these models can collect, analyze, and act on data independently to streamline decision-making and enhance the daily processes of an organization</w:t>
      </w:r>
      <w:r w:rsidR="00594078" w:rsidRPr="00797D33">
        <w:rPr>
          <w:rFonts w:eastAsia="Calibri"/>
          <w:color w:val="auto"/>
          <w:u w:val="single"/>
        </w:rPr>
        <w:t>;</w:t>
      </w:r>
    </w:p>
    <w:p w14:paraId="02A1B92E" w14:textId="77777777" w:rsidR="008B5E4F" w:rsidRPr="00797D33" w:rsidRDefault="008B5E4F" w:rsidP="008B5E4F">
      <w:pPr>
        <w:widowControl w:val="0"/>
        <w:ind w:firstLine="720"/>
        <w:jc w:val="both"/>
        <w:rPr>
          <w:rFonts w:eastAsia="Calibri"/>
          <w:color w:val="auto"/>
          <w:u w:val="single"/>
        </w:rPr>
      </w:pPr>
      <w:r w:rsidRPr="00797D33">
        <w:rPr>
          <w:rFonts w:eastAsia="Calibri"/>
          <w:color w:val="auto"/>
          <w:u w:val="single"/>
        </w:rPr>
        <w:t>(4) Planning is a critical process within every organization. Data mining facilitates planning and provides managers with reliable forecasts based on past trends and current conditions. For example, Macy’s implements demand forecasting models to predict the demand for each clothing category at each store and route the appropriate inventory to efficiently meet the market’s needs.</w:t>
      </w:r>
    </w:p>
    <w:p w14:paraId="1149C459" w14:textId="0D592A24" w:rsidR="008B5E4F" w:rsidRPr="00797D33" w:rsidRDefault="008B5E4F" w:rsidP="008B5E4F">
      <w:pPr>
        <w:widowControl w:val="0"/>
        <w:ind w:firstLine="720"/>
        <w:jc w:val="both"/>
        <w:rPr>
          <w:rFonts w:eastAsia="Calibri"/>
          <w:color w:val="auto"/>
          <w:u w:val="single"/>
        </w:rPr>
      </w:pPr>
      <w:r w:rsidRPr="00797D33">
        <w:rPr>
          <w:rFonts w:eastAsia="Calibri"/>
          <w:color w:val="auto"/>
          <w:u w:val="single"/>
        </w:rPr>
        <w:t>(5) Data mining allows for more efficient use and allocation of resources. Organizations can plan and make automated decisions with accurate forecasts that will result in maximum cost reduction. Delta imbedded RFID chips in passengers’ checked baggage and deployed data mining models to identify holes in their process and reduce the number of bags mishandled. This process improvement increases passenger satisfaction and decreases the cost of searching for and re</w:t>
      </w:r>
      <w:r w:rsidR="008B6CD1" w:rsidRPr="00797D33">
        <w:rPr>
          <w:rFonts w:eastAsia="Calibri"/>
          <w:color w:val="auto"/>
          <w:u w:val="single"/>
        </w:rPr>
        <w:t>-</w:t>
      </w:r>
      <w:r w:rsidRPr="00797D33">
        <w:rPr>
          <w:rFonts w:eastAsia="Calibri"/>
          <w:color w:val="auto"/>
          <w:u w:val="single"/>
        </w:rPr>
        <w:t>routing lost baggage</w:t>
      </w:r>
      <w:r w:rsidR="00594078" w:rsidRPr="00797D33">
        <w:rPr>
          <w:rFonts w:eastAsia="Calibri"/>
          <w:color w:val="auto"/>
          <w:u w:val="single"/>
        </w:rPr>
        <w:t>;</w:t>
      </w:r>
    </w:p>
    <w:p w14:paraId="55FE4B5F" w14:textId="483CB21B" w:rsidR="008B5E4F" w:rsidRPr="00797D33" w:rsidRDefault="008B5E4F" w:rsidP="008B5E4F">
      <w:pPr>
        <w:widowControl w:val="0"/>
        <w:ind w:firstLine="720"/>
        <w:jc w:val="both"/>
        <w:rPr>
          <w:rFonts w:eastAsia="Calibri"/>
          <w:color w:val="auto"/>
          <w:u w:val="single"/>
        </w:rPr>
      </w:pPr>
      <w:r w:rsidRPr="00797D33">
        <w:rPr>
          <w:rFonts w:eastAsia="Calibri"/>
          <w:color w:val="auto"/>
          <w:u w:val="single"/>
        </w:rPr>
        <w:t>(6) Firms deploy data mining models from customer data to uncover key characteristics and differences among their customers. Data mining can be used to create personas and personalize each touchpoint to increase its revenue. In 2017, Disney invested over $1 billion to create and implement “Magic Bands.” These bands have a symbiotic relationship with consumers, working to increase revenue streams at the resort while simultaneously collecting data on their activities for Disney to analyze to further enhance its bottom line</w:t>
      </w:r>
      <w:r w:rsidR="00594078" w:rsidRPr="00797D33">
        <w:rPr>
          <w:rFonts w:eastAsia="Calibri"/>
          <w:color w:val="auto"/>
          <w:u w:val="single"/>
        </w:rPr>
        <w:t>;</w:t>
      </w:r>
    </w:p>
    <w:p w14:paraId="179E5F78" w14:textId="2FB16FD9" w:rsidR="008B5E4F" w:rsidRPr="00797D33" w:rsidRDefault="008B5E4F" w:rsidP="008B5E4F">
      <w:pPr>
        <w:widowControl w:val="0"/>
        <w:ind w:firstLine="720"/>
        <w:jc w:val="both"/>
        <w:rPr>
          <w:rFonts w:eastAsia="Calibri"/>
          <w:color w:val="auto"/>
          <w:u w:val="single"/>
        </w:rPr>
      </w:pPr>
      <w:r w:rsidRPr="00797D33">
        <w:rPr>
          <w:rFonts w:eastAsia="Calibri"/>
          <w:color w:val="auto"/>
          <w:u w:val="single"/>
        </w:rPr>
        <w:t>(7) Data mining essentially extracts information database users were not aware of and presents it in actionable format. It predicts customer behavior and, applied properly through campaign management software using advanced statistical, numerical and multivariate techniques, can directly target consumers on an individual basis</w:t>
      </w:r>
      <w:r w:rsidR="00594078" w:rsidRPr="00797D33">
        <w:rPr>
          <w:rFonts w:eastAsia="Calibri"/>
          <w:color w:val="auto"/>
          <w:u w:val="single"/>
        </w:rPr>
        <w:t>;</w:t>
      </w:r>
    </w:p>
    <w:p w14:paraId="31C13DE9" w14:textId="60F1B40E" w:rsidR="008B5E4F" w:rsidRPr="00797D33" w:rsidRDefault="008B5E4F" w:rsidP="008B5E4F">
      <w:pPr>
        <w:widowControl w:val="0"/>
        <w:ind w:firstLine="720"/>
        <w:jc w:val="both"/>
        <w:rPr>
          <w:rFonts w:eastAsia="Calibri"/>
          <w:color w:val="auto"/>
          <w:u w:val="single"/>
        </w:rPr>
      </w:pPr>
      <w:r w:rsidRPr="00797D33">
        <w:rPr>
          <w:rFonts w:eastAsia="Calibri"/>
          <w:color w:val="auto"/>
          <w:u w:val="single"/>
        </w:rPr>
        <w:t>(8) Companies are already sitting on a diamond mine of data waiting to be turned into revenue. Employing the use of professional data mining will ha</w:t>
      </w:r>
      <w:r w:rsidR="00AF3C00" w:rsidRPr="00797D33">
        <w:rPr>
          <w:rFonts w:eastAsia="Calibri"/>
          <w:color w:val="auto"/>
          <w:u w:val="single"/>
        </w:rPr>
        <w:t>ve</w:t>
      </w:r>
      <w:r w:rsidRPr="00797D33">
        <w:rPr>
          <w:rFonts w:eastAsia="Calibri"/>
          <w:color w:val="auto"/>
          <w:u w:val="single"/>
        </w:rPr>
        <w:t xml:space="preserve"> a noticeable effect on those companies’ bottom lines. The more data collected, deciphered, and leveraged the greater the revenue</w:t>
      </w:r>
      <w:r w:rsidR="00594078" w:rsidRPr="00797D33">
        <w:rPr>
          <w:rFonts w:eastAsia="Calibri"/>
          <w:color w:val="auto"/>
          <w:u w:val="single"/>
        </w:rPr>
        <w:t>; and</w:t>
      </w:r>
    </w:p>
    <w:p w14:paraId="5D70D9C7" w14:textId="77777777" w:rsidR="008B5E4F" w:rsidRPr="00797D33" w:rsidRDefault="008B5E4F" w:rsidP="008B5E4F">
      <w:pPr>
        <w:widowControl w:val="0"/>
        <w:ind w:firstLine="720"/>
        <w:jc w:val="both"/>
        <w:rPr>
          <w:rFonts w:eastAsia="Calibri"/>
          <w:color w:val="auto"/>
          <w:u w:val="single"/>
        </w:rPr>
      </w:pPr>
      <w:r w:rsidRPr="00797D33">
        <w:rPr>
          <w:rFonts w:eastAsia="Calibri"/>
          <w:color w:val="auto"/>
          <w:u w:val="single"/>
        </w:rPr>
        <w:t xml:space="preserve">(9) The data being collected and mined belongs to the public, the consumers, the citizens and taxpayers from whom it is gleaned. The data’s intrinsic value is substantially increased when it is mined and thereafter used to further the economic interests of the data miners who then either use it themselves or sell to others. Thus, the citizens of West Virginia are providing something of substantial value for which they are not being compensated. </w:t>
      </w:r>
    </w:p>
    <w:p w14:paraId="4D5F81BB" w14:textId="77777777" w:rsidR="008B5E4F" w:rsidRPr="00797D33" w:rsidRDefault="008B5E4F" w:rsidP="008B5E4F">
      <w:pPr>
        <w:widowControl w:val="0"/>
        <w:suppressLineNumbers/>
        <w:ind w:left="720" w:hanging="720"/>
        <w:jc w:val="both"/>
        <w:outlineLvl w:val="3"/>
        <w:rPr>
          <w:rFonts w:eastAsia="Calibri"/>
          <w:b/>
          <w:color w:val="auto"/>
          <w:u w:val="single"/>
        </w:rPr>
      </w:pPr>
      <w:r w:rsidRPr="00797D33">
        <w:rPr>
          <w:rFonts w:eastAsia="Calibri"/>
          <w:b/>
          <w:color w:val="auto"/>
          <w:u w:val="single"/>
        </w:rPr>
        <w:t>§11-29-3. Definitions.</w:t>
      </w:r>
    </w:p>
    <w:p w14:paraId="6400C5FD" w14:textId="77777777" w:rsidR="008B5E4F" w:rsidRPr="00797D33" w:rsidRDefault="008B5E4F" w:rsidP="008B5E4F">
      <w:pPr>
        <w:widowControl w:val="0"/>
        <w:ind w:firstLine="720"/>
        <w:jc w:val="both"/>
        <w:rPr>
          <w:rFonts w:eastAsia="Calibri"/>
          <w:color w:val="auto"/>
          <w:u w:val="single"/>
        </w:rPr>
        <w:sectPr w:rsidR="008B5E4F" w:rsidRPr="00797D33" w:rsidSect="00A0105A">
          <w:type w:val="continuous"/>
          <w:pgSz w:w="12240" w:h="15840" w:code="1"/>
          <w:pgMar w:top="1440" w:right="1440" w:bottom="1440" w:left="1440" w:header="720" w:footer="720" w:gutter="0"/>
          <w:lnNumType w:countBy="1" w:restart="newSection"/>
          <w:cols w:space="720"/>
          <w:titlePg/>
          <w:docGrid w:linePitch="360"/>
        </w:sectPr>
      </w:pPr>
    </w:p>
    <w:p w14:paraId="146249D0" w14:textId="3A113C69" w:rsidR="00E31F59" w:rsidRPr="00797D33" w:rsidRDefault="00594078" w:rsidP="008B5E4F">
      <w:pPr>
        <w:widowControl w:val="0"/>
        <w:ind w:firstLine="720"/>
        <w:jc w:val="both"/>
        <w:rPr>
          <w:rFonts w:eastAsia="Calibri"/>
          <w:color w:val="auto"/>
          <w:u w:val="single"/>
        </w:rPr>
      </w:pPr>
      <w:r w:rsidRPr="00797D33">
        <w:rPr>
          <w:rFonts w:eastAsia="Calibri"/>
          <w:color w:val="auto"/>
          <w:u w:val="single"/>
        </w:rPr>
        <w:t>As used in this article:</w:t>
      </w:r>
    </w:p>
    <w:p w14:paraId="0CB859B3" w14:textId="60F0E3DC" w:rsidR="008B5E4F" w:rsidRPr="00797D33" w:rsidRDefault="008B5E4F" w:rsidP="008B5E4F">
      <w:pPr>
        <w:widowControl w:val="0"/>
        <w:ind w:firstLine="720"/>
        <w:jc w:val="both"/>
        <w:rPr>
          <w:rFonts w:eastAsia="Calibri"/>
          <w:color w:val="auto"/>
          <w:u w:val="single"/>
        </w:rPr>
      </w:pPr>
      <w:r w:rsidRPr="00797D33">
        <w:rPr>
          <w:rFonts w:eastAsia="Calibri"/>
          <w:color w:val="auto"/>
          <w:u w:val="single"/>
        </w:rPr>
        <w:t>“Commercial data operator” means a</w:t>
      </w:r>
      <w:r w:rsidR="006063BB" w:rsidRPr="00797D33">
        <w:rPr>
          <w:rFonts w:eastAsia="Calibri"/>
          <w:color w:val="auto"/>
          <w:u w:val="single"/>
        </w:rPr>
        <w:t xml:space="preserve"> person</w:t>
      </w:r>
      <w:r w:rsidRPr="00797D33">
        <w:rPr>
          <w:rFonts w:eastAsia="Calibri"/>
          <w:color w:val="auto"/>
          <w:u w:val="single"/>
        </w:rPr>
        <w:t xml:space="preserve"> acting in </w:t>
      </w:r>
      <w:r w:rsidR="006407DE" w:rsidRPr="00797D33">
        <w:rPr>
          <w:rFonts w:eastAsia="Calibri"/>
          <w:color w:val="auto"/>
          <w:u w:val="single"/>
        </w:rPr>
        <w:t>the</w:t>
      </w:r>
      <w:r w:rsidRPr="00797D33">
        <w:rPr>
          <w:rFonts w:eastAsia="Calibri"/>
          <w:color w:val="auto"/>
          <w:u w:val="single"/>
        </w:rPr>
        <w:t xml:space="preserve"> capacity as a consumer online services provider or data broker that:</w:t>
      </w:r>
    </w:p>
    <w:p w14:paraId="1755D2E4" w14:textId="77777777" w:rsidR="008B5E4F" w:rsidRPr="00797D33" w:rsidRDefault="008B5E4F" w:rsidP="008B5E4F">
      <w:pPr>
        <w:widowControl w:val="0"/>
        <w:ind w:firstLine="720"/>
        <w:jc w:val="both"/>
        <w:rPr>
          <w:rFonts w:eastAsia="Calibri"/>
          <w:color w:val="auto"/>
          <w:u w:val="single"/>
        </w:rPr>
      </w:pPr>
      <w:r w:rsidRPr="00797D33">
        <w:rPr>
          <w:rFonts w:eastAsia="Calibri"/>
          <w:color w:val="auto"/>
          <w:u w:val="single"/>
        </w:rPr>
        <w:t>(A) Generates a material amount of revenue from the use, collection, processing, sale, or sharing of the user data; and</w:t>
      </w:r>
    </w:p>
    <w:p w14:paraId="52882468" w14:textId="77777777" w:rsidR="008B5E4F" w:rsidRPr="00797D33" w:rsidRDefault="008B5E4F" w:rsidP="008B5E4F">
      <w:pPr>
        <w:widowControl w:val="0"/>
        <w:ind w:firstLine="720"/>
        <w:jc w:val="both"/>
        <w:rPr>
          <w:rFonts w:eastAsia="Calibri"/>
          <w:color w:val="auto"/>
          <w:u w:val="single"/>
        </w:rPr>
      </w:pPr>
      <w:r w:rsidRPr="00797D33">
        <w:rPr>
          <w:rFonts w:eastAsia="Calibri"/>
          <w:color w:val="auto"/>
          <w:u w:val="single"/>
        </w:rPr>
        <w:t>(B) Has more than 10,000 unique monthly visitors or users in West Virginia for a majority of months during the previous one-year period.</w:t>
      </w:r>
    </w:p>
    <w:p w14:paraId="4BE990BB" w14:textId="77777777" w:rsidR="008B5E4F" w:rsidRPr="00797D33" w:rsidRDefault="008B5E4F" w:rsidP="008B5E4F">
      <w:pPr>
        <w:widowControl w:val="0"/>
        <w:ind w:firstLine="720"/>
        <w:jc w:val="both"/>
        <w:rPr>
          <w:rFonts w:eastAsia="Calibri"/>
          <w:color w:val="auto"/>
          <w:u w:val="single"/>
        </w:rPr>
      </w:pPr>
      <w:r w:rsidRPr="00797D33">
        <w:rPr>
          <w:rFonts w:eastAsia="Calibri"/>
          <w:color w:val="auto"/>
          <w:u w:val="single"/>
        </w:rPr>
        <w:t>“User” means an individual consumer who uses an online service designed for consumer use by a commercial data operator.</w:t>
      </w:r>
    </w:p>
    <w:p w14:paraId="5A6245CD" w14:textId="77777777" w:rsidR="008B5E4F" w:rsidRPr="00797D33" w:rsidRDefault="008B5E4F" w:rsidP="008B5E4F">
      <w:pPr>
        <w:widowControl w:val="0"/>
        <w:ind w:firstLine="720"/>
        <w:jc w:val="both"/>
        <w:rPr>
          <w:rFonts w:eastAsia="Calibri"/>
          <w:color w:val="auto"/>
          <w:u w:val="single"/>
        </w:rPr>
      </w:pPr>
      <w:r w:rsidRPr="00797D33">
        <w:rPr>
          <w:rFonts w:eastAsia="Calibri"/>
          <w:color w:val="auto"/>
          <w:u w:val="single"/>
        </w:rPr>
        <w:t xml:space="preserve"> “User data” means any information that identifies, relates to, describes, is capable of being associated with, or could reasonably be linked with an individual user, whether directly submitted to the commercial data operator by the user or derived from the observed activity of the user by the commercial data operator.</w:t>
      </w:r>
    </w:p>
    <w:p w14:paraId="071CAA95" w14:textId="77777777" w:rsidR="008B5E4F" w:rsidRPr="00797D33" w:rsidRDefault="008B5E4F" w:rsidP="008B5E4F">
      <w:pPr>
        <w:widowControl w:val="0"/>
        <w:suppressLineNumbers/>
        <w:ind w:left="720" w:hanging="720"/>
        <w:jc w:val="both"/>
        <w:outlineLvl w:val="3"/>
        <w:rPr>
          <w:rFonts w:eastAsia="Calibri"/>
          <w:b/>
          <w:color w:val="auto"/>
          <w:u w:val="single"/>
        </w:rPr>
      </w:pPr>
      <w:r w:rsidRPr="00797D33">
        <w:rPr>
          <w:rFonts w:eastAsia="Calibri"/>
          <w:b/>
          <w:color w:val="auto"/>
          <w:u w:val="single"/>
        </w:rPr>
        <w:t>§11-29-4. Commercial data operators.</w:t>
      </w:r>
    </w:p>
    <w:p w14:paraId="71C8D930" w14:textId="77777777" w:rsidR="008B5E4F" w:rsidRPr="00797D33" w:rsidRDefault="008B5E4F" w:rsidP="008B5E4F">
      <w:pPr>
        <w:widowControl w:val="0"/>
        <w:ind w:firstLine="720"/>
        <w:jc w:val="both"/>
        <w:rPr>
          <w:rFonts w:eastAsia="Calibri"/>
          <w:color w:val="auto"/>
          <w:u w:val="single"/>
        </w:rPr>
        <w:sectPr w:rsidR="008B5E4F" w:rsidRPr="00797D33" w:rsidSect="00A0105A">
          <w:type w:val="continuous"/>
          <w:pgSz w:w="12240" w:h="15840" w:code="1"/>
          <w:pgMar w:top="1440" w:right="1440" w:bottom="1440" w:left="1440" w:header="720" w:footer="720" w:gutter="0"/>
          <w:lnNumType w:countBy="1" w:restart="newSection"/>
          <w:cols w:space="720"/>
          <w:titlePg/>
          <w:docGrid w:linePitch="360"/>
        </w:sectPr>
      </w:pPr>
    </w:p>
    <w:p w14:paraId="742D4FFA" w14:textId="72D46EC4" w:rsidR="008B5E4F" w:rsidRPr="00797D33" w:rsidRDefault="008B5E4F" w:rsidP="00594078">
      <w:pPr>
        <w:widowControl w:val="0"/>
        <w:ind w:firstLine="720"/>
        <w:jc w:val="both"/>
        <w:rPr>
          <w:rFonts w:eastAsia="Calibri"/>
          <w:color w:val="auto"/>
          <w:u w:val="single"/>
        </w:rPr>
      </w:pPr>
      <w:r w:rsidRPr="00797D33">
        <w:rPr>
          <w:rFonts w:eastAsia="Calibri"/>
          <w:color w:val="auto"/>
          <w:u w:val="single"/>
        </w:rPr>
        <w:t>A commercial data operator shall</w:t>
      </w:r>
      <w:r w:rsidR="00594078" w:rsidRPr="00797D33">
        <w:rPr>
          <w:rFonts w:eastAsia="Calibri"/>
          <w:color w:val="auto"/>
          <w:u w:val="single"/>
        </w:rPr>
        <w:t>,</w:t>
      </w:r>
      <w:r w:rsidRPr="00797D33">
        <w:rPr>
          <w:rFonts w:eastAsia="Calibri"/>
          <w:color w:val="auto"/>
          <w:u w:val="single"/>
        </w:rPr>
        <w:t xml:space="preserve"> </w:t>
      </w:r>
      <w:r w:rsidR="00594078" w:rsidRPr="00797D33">
        <w:rPr>
          <w:rFonts w:eastAsia="Calibri"/>
          <w:color w:val="auto"/>
          <w:u w:val="single"/>
        </w:rPr>
        <w:t>o</w:t>
      </w:r>
      <w:r w:rsidRPr="00797D33">
        <w:rPr>
          <w:rFonts w:eastAsia="Calibri"/>
          <w:color w:val="auto"/>
          <w:u w:val="single"/>
        </w:rPr>
        <w:t>n a routine basis, and not less frequently than once every 90 days:</w:t>
      </w:r>
    </w:p>
    <w:p w14:paraId="09622D8C" w14:textId="721CAF90" w:rsidR="008B5E4F" w:rsidRPr="00797D33" w:rsidRDefault="008B5E4F" w:rsidP="008B5E4F">
      <w:pPr>
        <w:widowControl w:val="0"/>
        <w:ind w:firstLine="720"/>
        <w:jc w:val="both"/>
        <w:rPr>
          <w:rFonts w:eastAsia="Calibri"/>
          <w:color w:val="auto"/>
          <w:u w:val="single"/>
        </w:rPr>
      </w:pPr>
      <w:r w:rsidRPr="00797D33">
        <w:rPr>
          <w:rFonts w:eastAsia="Calibri"/>
          <w:color w:val="auto"/>
          <w:u w:val="single"/>
        </w:rPr>
        <w:t>(</w:t>
      </w:r>
      <w:r w:rsidR="00594078" w:rsidRPr="00797D33">
        <w:rPr>
          <w:rFonts w:eastAsia="Calibri"/>
          <w:color w:val="auto"/>
          <w:u w:val="single"/>
        </w:rPr>
        <w:t>a</w:t>
      </w:r>
      <w:r w:rsidRPr="00797D33">
        <w:rPr>
          <w:rFonts w:eastAsia="Calibri"/>
          <w:color w:val="auto"/>
          <w:u w:val="single"/>
        </w:rPr>
        <w:t>) Provide the commissioner with an assessment of the economic value that the commercial data operator places on the data of its users; and</w:t>
      </w:r>
    </w:p>
    <w:p w14:paraId="167A13ED" w14:textId="33E39E0A" w:rsidR="008B5E4F" w:rsidRPr="00797D33" w:rsidRDefault="008B5E4F" w:rsidP="008B5E4F">
      <w:pPr>
        <w:widowControl w:val="0"/>
        <w:ind w:firstLine="720"/>
        <w:jc w:val="both"/>
        <w:rPr>
          <w:rFonts w:eastAsia="Calibri"/>
          <w:color w:val="auto"/>
          <w:u w:val="single"/>
        </w:rPr>
      </w:pPr>
      <w:r w:rsidRPr="00797D33">
        <w:rPr>
          <w:rFonts w:eastAsia="Calibri"/>
          <w:color w:val="auto"/>
          <w:u w:val="single"/>
        </w:rPr>
        <w:t>(</w:t>
      </w:r>
      <w:r w:rsidR="00594078" w:rsidRPr="00797D33">
        <w:rPr>
          <w:rFonts w:eastAsia="Calibri"/>
          <w:color w:val="auto"/>
          <w:u w:val="single"/>
        </w:rPr>
        <w:t>b</w:t>
      </w:r>
      <w:r w:rsidRPr="00797D33">
        <w:rPr>
          <w:rFonts w:eastAsia="Calibri"/>
          <w:color w:val="auto"/>
          <w:u w:val="single"/>
        </w:rPr>
        <w:t>) Identify to the commissioner:</w:t>
      </w:r>
    </w:p>
    <w:p w14:paraId="645B2A2F" w14:textId="1EC606BB" w:rsidR="008B5E4F" w:rsidRPr="00797D33" w:rsidRDefault="008B5E4F" w:rsidP="008B5E4F">
      <w:pPr>
        <w:widowControl w:val="0"/>
        <w:ind w:firstLine="720"/>
        <w:jc w:val="both"/>
        <w:rPr>
          <w:rFonts w:eastAsia="Calibri"/>
          <w:color w:val="auto"/>
          <w:u w:val="single"/>
        </w:rPr>
      </w:pPr>
      <w:r w:rsidRPr="00797D33">
        <w:rPr>
          <w:rFonts w:eastAsia="Calibri"/>
          <w:color w:val="auto"/>
          <w:u w:val="single"/>
        </w:rPr>
        <w:t>(</w:t>
      </w:r>
      <w:r w:rsidR="00594078" w:rsidRPr="00797D33">
        <w:rPr>
          <w:rFonts w:eastAsia="Calibri"/>
          <w:color w:val="auto"/>
          <w:u w:val="single"/>
        </w:rPr>
        <w:t>1</w:t>
      </w:r>
      <w:r w:rsidRPr="00797D33">
        <w:rPr>
          <w:rFonts w:eastAsia="Calibri"/>
          <w:color w:val="auto"/>
          <w:u w:val="single"/>
        </w:rPr>
        <w:t>) The types of data collected from users of the commercial data operator, whether by the commercial data operator or another person pursuant to an agreement with the commercial data operator; and</w:t>
      </w:r>
    </w:p>
    <w:p w14:paraId="186E4B08" w14:textId="6B0EF95F" w:rsidR="008B5E4F" w:rsidRPr="00797D33" w:rsidRDefault="008B5E4F" w:rsidP="008B5E4F">
      <w:pPr>
        <w:widowControl w:val="0"/>
        <w:ind w:firstLine="720"/>
        <w:jc w:val="both"/>
        <w:rPr>
          <w:rFonts w:eastAsia="Calibri"/>
          <w:color w:val="auto"/>
          <w:u w:val="single"/>
        </w:rPr>
      </w:pPr>
      <w:r w:rsidRPr="00797D33">
        <w:rPr>
          <w:rFonts w:eastAsia="Calibri"/>
          <w:color w:val="auto"/>
          <w:u w:val="single"/>
        </w:rPr>
        <w:t>(</w:t>
      </w:r>
      <w:r w:rsidR="00594078" w:rsidRPr="00797D33">
        <w:rPr>
          <w:rFonts w:eastAsia="Calibri"/>
          <w:color w:val="auto"/>
          <w:u w:val="single"/>
        </w:rPr>
        <w:t>2</w:t>
      </w:r>
      <w:r w:rsidRPr="00797D33">
        <w:rPr>
          <w:rFonts w:eastAsia="Calibri"/>
          <w:color w:val="auto"/>
          <w:u w:val="single"/>
        </w:rPr>
        <w:t>) The ways that the data of a user of the commercial data operator is used if the use is not directly or exclusively related to the online service that the commercial data operator provides to the user.</w:t>
      </w:r>
    </w:p>
    <w:p w14:paraId="5A413258" w14:textId="77777777" w:rsidR="008B5E4F" w:rsidRPr="00797D33" w:rsidRDefault="008B5E4F" w:rsidP="008B5E4F">
      <w:pPr>
        <w:widowControl w:val="0"/>
        <w:suppressLineNumbers/>
        <w:ind w:left="720" w:hanging="720"/>
        <w:jc w:val="both"/>
        <w:outlineLvl w:val="3"/>
        <w:rPr>
          <w:rFonts w:eastAsia="Calibri"/>
          <w:b/>
          <w:color w:val="auto"/>
          <w:u w:val="single"/>
        </w:rPr>
      </w:pPr>
      <w:r w:rsidRPr="00797D33">
        <w:rPr>
          <w:rFonts w:eastAsia="Calibri"/>
          <w:b/>
          <w:color w:val="auto"/>
          <w:u w:val="single"/>
        </w:rPr>
        <w:t>§11-29-5. Valuation methodology.</w:t>
      </w:r>
    </w:p>
    <w:p w14:paraId="12353BE7" w14:textId="77777777" w:rsidR="008B5E4F" w:rsidRPr="00797D33" w:rsidRDefault="008B5E4F" w:rsidP="008B5E4F">
      <w:pPr>
        <w:widowControl w:val="0"/>
        <w:ind w:firstLine="720"/>
        <w:jc w:val="both"/>
        <w:rPr>
          <w:rFonts w:eastAsia="Calibri"/>
          <w:color w:val="auto"/>
          <w:u w:val="single"/>
        </w:rPr>
        <w:sectPr w:rsidR="008B5E4F" w:rsidRPr="00797D33" w:rsidSect="00A0105A">
          <w:type w:val="continuous"/>
          <w:pgSz w:w="12240" w:h="15840" w:code="1"/>
          <w:pgMar w:top="1440" w:right="1440" w:bottom="1440" w:left="1440" w:header="720" w:footer="720" w:gutter="0"/>
          <w:lnNumType w:countBy="1" w:restart="newSection"/>
          <w:cols w:space="720"/>
          <w:titlePg/>
          <w:docGrid w:linePitch="360"/>
        </w:sectPr>
      </w:pPr>
    </w:p>
    <w:p w14:paraId="1F47CFE8" w14:textId="7D96456C" w:rsidR="008B5E4F" w:rsidRPr="00797D33" w:rsidRDefault="008B5E4F" w:rsidP="008B5E4F">
      <w:pPr>
        <w:widowControl w:val="0"/>
        <w:ind w:firstLine="720"/>
        <w:jc w:val="both"/>
        <w:rPr>
          <w:rFonts w:eastAsia="Calibri"/>
          <w:color w:val="auto"/>
          <w:u w:val="single"/>
        </w:rPr>
      </w:pPr>
      <w:r w:rsidRPr="00797D33">
        <w:rPr>
          <w:rFonts w:eastAsia="Calibri"/>
          <w:color w:val="auto"/>
          <w:u w:val="single"/>
        </w:rPr>
        <w:t xml:space="preserve">The commissioner, in consultation with appropriate standards settings organizations, the Broadband Enhancement Council created by §31G-1-1 </w:t>
      </w:r>
      <w:r w:rsidRPr="00797D33">
        <w:rPr>
          <w:rFonts w:eastAsia="Calibri"/>
          <w:i/>
          <w:iCs/>
          <w:color w:val="auto"/>
          <w:u w:val="single"/>
        </w:rPr>
        <w:t>et seq.</w:t>
      </w:r>
      <w:r w:rsidRPr="00797D33">
        <w:rPr>
          <w:rFonts w:eastAsia="Calibri"/>
          <w:color w:val="auto"/>
          <w:u w:val="single"/>
        </w:rPr>
        <w:t xml:space="preserve"> of this code, and other state or private </w:t>
      </w:r>
      <w:r w:rsidR="006063BB" w:rsidRPr="00797D33">
        <w:rPr>
          <w:rFonts w:eastAsia="Calibri"/>
          <w:color w:val="auto"/>
          <w:u w:val="single"/>
        </w:rPr>
        <w:t>persons</w:t>
      </w:r>
      <w:r w:rsidRPr="00797D33">
        <w:rPr>
          <w:rFonts w:eastAsia="Calibri"/>
          <w:color w:val="auto"/>
          <w:u w:val="single"/>
        </w:rPr>
        <w:t>, shall develop a method or methods for calculating the value of user data. In developing this method the commissioner shall promote comparability in calculating the value of data across commercial data operators that utilize user data in a similar manner while taking into account the potential need to develop distinct methods for calculating the value of data for different uses, sectors, and business models.</w:t>
      </w:r>
    </w:p>
    <w:p w14:paraId="20FFB998" w14:textId="73F41976" w:rsidR="008B5E4F" w:rsidRPr="00797D33" w:rsidRDefault="008B5E4F" w:rsidP="008B5E4F">
      <w:pPr>
        <w:widowControl w:val="0"/>
        <w:suppressLineNumbers/>
        <w:ind w:left="720" w:hanging="720"/>
        <w:jc w:val="both"/>
        <w:outlineLvl w:val="3"/>
        <w:rPr>
          <w:rFonts w:eastAsia="Calibri"/>
          <w:b/>
          <w:color w:val="auto"/>
          <w:u w:val="single"/>
        </w:rPr>
      </w:pPr>
      <w:r w:rsidRPr="00797D33">
        <w:rPr>
          <w:rFonts w:eastAsia="Calibri"/>
          <w:b/>
          <w:color w:val="auto"/>
          <w:u w:val="single"/>
        </w:rPr>
        <w:t>§11-29-6.</w:t>
      </w:r>
      <w:r w:rsidR="00370FDC" w:rsidRPr="00797D33">
        <w:rPr>
          <w:rFonts w:eastAsia="Calibri"/>
          <w:b/>
          <w:color w:val="auto"/>
          <w:u w:val="single"/>
        </w:rPr>
        <w:t xml:space="preserve"> Imposition of tax on revenue generated by </w:t>
      </w:r>
      <w:r w:rsidR="001D4683" w:rsidRPr="00797D33">
        <w:rPr>
          <w:rFonts w:eastAsia="Calibri"/>
          <w:b/>
          <w:color w:val="auto"/>
          <w:u w:val="single"/>
        </w:rPr>
        <w:t>commercial data operators;</w:t>
      </w:r>
      <w:r w:rsidRPr="00797D33">
        <w:rPr>
          <w:rFonts w:eastAsia="Calibri"/>
          <w:b/>
          <w:color w:val="auto"/>
          <w:u w:val="single"/>
        </w:rPr>
        <w:t xml:space="preserve"> </w:t>
      </w:r>
      <w:r w:rsidR="001D4683" w:rsidRPr="00797D33">
        <w:rPr>
          <w:rFonts w:eastAsia="Calibri"/>
          <w:b/>
          <w:color w:val="auto"/>
          <w:u w:val="single"/>
        </w:rPr>
        <w:t>a</w:t>
      </w:r>
      <w:r w:rsidRPr="00797D33">
        <w:rPr>
          <w:rFonts w:eastAsia="Calibri"/>
          <w:b/>
          <w:color w:val="auto"/>
          <w:u w:val="single"/>
        </w:rPr>
        <w:t>mount of tax.</w:t>
      </w:r>
    </w:p>
    <w:p w14:paraId="0D7FCC8C" w14:textId="77777777" w:rsidR="008B5E4F" w:rsidRPr="00797D33" w:rsidRDefault="008B5E4F" w:rsidP="008B5E4F">
      <w:pPr>
        <w:widowControl w:val="0"/>
        <w:ind w:firstLine="720"/>
        <w:jc w:val="both"/>
        <w:rPr>
          <w:rFonts w:eastAsia="Calibri"/>
          <w:color w:val="auto"/>
          <w:u w:val="single"/>
        </w:rPr>
        <w:sectPr w:rsidR="008B5E4F" w:rsidRPr="00797D33" w:rsidSect="00A0105A">
          <w:type w:val="continuous"/>
          <w:pgSz w:w="12240" w:h="15840" w:code="1"/>
          <w:pgMar w:top="1440" w:right="1440" w:bottom="1440" w:left="1440" w:header="720" w:footer="720" w:gutter="0"/>
          <w:lnNumType w:countBy="1" w:restart="newSection"/>
          <w:cols w:space="720"/>
          <w:titlePg/>
          <w:docGrid w:linePitch="360"/>
        </w:sectPr>
      </w:pPr>
    </w:p>
    <w:p w14:paraId="7AD6BF8B" w14:textId="0E4C49B8" w:rsidR="008B5E4F" w:rsidRPr="00797D33" w:rsidRDefault="008B5E4F" w:rsidP="008B5E4F">
      <w:pPr>
        <w:widowControl w:val="0"/>
        <w:ind w:firstLine="720"/>
        <w:jc w:val="both"/>
        <w:rPr>
          <w:rFonts w:eastAsia="Calibri"/>
          <w:color w:val="auto"/>
          <w:u w:val="single"/>
        </w:rPr>
      </w:pPr>
      <w:r w:rsidRPr="00797D33">
        <w:rPr>
          <w:rFonts w:eastAsia="Calibri"/>
          <w:color w:val="auto"/>
          <w:u w:val="single"/>
        </w:rPr>
        <w:t>(a) For the privilege of commercial data operators generating revenue from the use, collection, processing, sale, or sharing of the user data from the citizens of West Virginia</w:t>
      </w:r>
      <w:r w:rsidR="00DA37B5" w:rsidRPr="00797D33">
        <w:rPr>
          <w:rFonts w:eastAsia="Calibri"/>
          <w:color w:val="auto"/>
          <w:u w:val="single"/>
        </w:rPr>
        <w:t>,</w:t>
      </w:r>
      <w:r w:rsidR="001D4683" w:rsidRPr="00797D33">
        <w:rPr>
          <w:rFonts w:eastAsia="Calibri"/>
          <w:color w:val="auto"/>
          <w:u w:val="single"/>
        </w:rPr>
        <w:t xml:space="preserve"> </w:t>
      </w:r>
      <w:r w:rsidR="007F3FD6" w:rsidRPr="00797D33">
        <w:rPr>
          <w:rFonts w:eastAsia="Calibri"/>
          <w:color w:val="auto"/>
          <w:u w:val="single"/>
        </w:rPr>
        <w:t xml:space="preserve">there is hereby levied </w:t>
      </w:r>
      <w:r w:rsidR="00370FDC" w:rsidRPr="00797D33">
        <w:rPr>
          <w:rFonts w:eastAsia="Calibri"/>
          <w:color w:val="auto"/>
          <w:u w:val="single"/>
        </w:rPr>
        <w:t>and shall be collected</w:t>
      </w:r>
      <w:r w:rsidR="003E6604" w:rsidRPr="00797D33">
        <w:rPr>
          <w:rFonts w:eastAsia="Calibri"/>
          <w:color w:val="auto"/>
          <w:u w:val="single"/>
        </w:rPr>
        <w:t xml:space="preserve"> a</w:t>
      </w:r>
      <w:r w:rsidR="00370FDC" w:rsidRPr="00797D33">
        <w:rPr>
          <w:rFonts w:eastAsia="Calibri"/>
          <w:color w:val="auto"/>
          <w:u w:val="single"/>
        </w:rPr>
        <w:t xml:space="preserve"> </w:t>
      </w:r>
      <w:r w:rsidR="003E6604" w:rsidRPr="00797D33">
        <w:rPr>
          <w:rFonts w:eastAsia="Calibri"/>
          <w:color w:val="auto"/>
          <w:u w:val="single"/>
        </w:rPr>
        <w:t xml:space="preserve">general data mining service tax </w:t>
      </w:r>
      <w:r w:rsidR="00370FDC" w:rsidRPr="00797D33">
        <w:rPr>
          <w:rFonts w:eastAsia="Calibri"/>
          <w:color w:val="auto"/>
          <w:u w:val="single"/>
        </w:rPr>
        <w:t>from commercial data</w:t>
      </w:r>
      <w:r w:rsidRPr="00797D33">
        <w:rPr>
          <w:rFonts w:eastAsia="Calibri"/>
          <w:color w:val="auto"/>
          <w:u w:val="single"/>
        </w:rPr>
        <w:t xml:space="preserve"> operators </w:t>
      </w:r>
      <w:r w:rsidR="00370FDC" w:rsidRPr="00797D33">
        <w:rPr>
          <w:rFonts w:eastAsia="Calibri"/>
          <w:color w:val="auto"/>
          <w:u w:val="single"/>
        </w:rPr>
        <w:t>generating such revenue</w:t>
      </w:r>
      <w:r w:rsidR="00486CEA" w:rsidRPr="00797D33">
        <w:rPr>
          <w:rFonts w:eastAsia="Calibri"/>
          <w:color w:val="auto"/>
          <w:u w:val="single"/>
        </w:rPr>
        <w:t xml:space="preserve"> </w:t>
      </w:r>
      <w:r w:rsidR="006A61CE" w:rsidRPr="00797D33">
        <w:rPr>
          <w:rFonts w:eastAsia="Calibri"/>
          <w:color w:val="auto"/>
          <w:u w:val="single"/>
        </w:rPr>
        <w:t xml:space="preserve">on revenue so generated. The tax shall be </w:t>
      </w:r>
      <w:r w:rsidR="00486CEA" w:rsidRPr="00797D33">
        <w:rPr>
          <w:rFonts w:eastAsia="Calibri"/>
          <w:color w:val="auto"/>
          <w:u w:val="single"/>
        </w:rPr>
        <w:t xml:space="preserve">paid </w:t>
      </w:r>
      <w:r w:rsidRPr="00797D33">
        <w:rPr>
          <w:rFonts w:eastAsia="Calibri"/>
          <w:color w:val="auto"/>
          <w:u w:val="single"/>
        </w:rPr>
        <w:t xml:space="preserve">to </w:t>
      </w:r>
      <w:r w:rsidR="006A61CE" w:rsidRPr="00797D33">
        <w:rPr>
          <w:rFonts w:eastAsia="Calibri"/>
          <w:color w:val="auto"/>
          <w:u w:val="single"/>
        </w:rPr>
        <w:t xml:space="preserve">and collected by </w:t>
      </w:r>
      <w:r w:rsidRPr="00797D33">
        <w:rPr>
          <w:rFonts w:eastAsia="Calibri"/>
          <w:color w:val="auto"/>
          <w:u w:val="single"/>
        </w:rPr>
        <w:t xml:space="preserve">the commissioner in accordance with the provisions of this </w:t>
      </w:r>
      <w:r w:rsidR="00486CEA" w:rsidRPr="00797D33">
        <w:rPr>
          <w:rFonts w:eastAsia="Calibri"/>
          <w:color w:val="auto"/>
          <w:u w:val="single"/>
        </w:rPr>
        <w:t>chapter</w:t>
      </w:r>
      <w:r w:rsidRPr="00797D33">
        <w:rPr>
          <w:rFonts w:eastAsia="Calibri"/>
          <w:color w:val="auto"/>
          <w:u w:val="single"/>
        </w:rPr>
        <w:t>.</w:t>
      </w:r>
    </w:p>
    <w:p w14:paraId="1B7F298A" w14:textId="5EB25B16" w:rsidR="008B5E4F" w:rsidRPr="00797D33" w:rsidRDefault="008B5E4F" w:rsidP="008B5E4F">
      <w:pPr>
        <w:widowControl w:val="0"/>
        <w:ind w:firstLine="720"/>
        <w:jc w:val="both"/>
        <w:rPr>
          <w:rFonts w:eastAsia="Calibri"/>
          <w:color w:val="auto"/>
          <w:u w:val="single"/>
        </w:rPr>
      </w:pPr>
      <w:r w:rsidRPr="00797D33">
        <w:rPr>
          <w:rFonts w:eastAsia="Calibri"/>
          <w:color w:val="auto"/>
          <w:u w:val="single"/>
        </w:rPr>
        <w:t xml:space="preserve">(b) The </w:t>
      </w:r>
      <w:bookmarkStart w:id="0" w:name="_Hlk59545243"/>
      <w:r w:rsidRPr="00797D33">
        <w:rPr>
          <w:rFonts w:eastAsia="Calibri"/>
          <w:color w:val="auto"/>
          <w:u w:val="single"/>
        </w:rPr>
        <w:t xml:space="preserve">general data mining service tax </w:t>
      </w:r>
      <w:bookmarkEnd w:id="0"/>
      <w:r w:rsidRPr="00797D33">
        <w:rPr>
          <w:rFonts w:eastAsia="Calibri"/>
          <w:color w:val="auto"/>
          <w:u w:val="single"/>
        </w:rPr>
        <w:t>imposed</w:t>
      </w:r>
      <w:r w:rsidR="00867A25" w:rsidRPr="00797D33">
        <w:rPr>
          <w:rFonts w:eastAsia="Calibri"/>
          <w:color w:val="auto"/>
          <w:u w:val="single"/>
        </w:rPr>
        <w:t xml:space="preserve"> in subsection (a) of this section</w:t>
      </w:r>
      <w:r w:rsidR="007F3FD6" w:rsidRPr="00797D33">
        <w:rPr>
          <w:rFonts w:eastAsia="Calibri"/>
          <w:color w:val="auto"/>
          <w:u w:val="single"/>
        </w:rPr>
        <w:t xml:space="preserve"> shall be</w:t>
      </w:r>
      <w:r w:rsidRPr="00797D33">
        <w:rPr>
          <w:rFonts w:eastAsia="Calibri"/>
          <w:color w:val="auto"/>
          <w:u w:val="single"/>
        </w:rPr>
        <w:t xml:space="preserve"> at the rate of </w:t>
      </w:r>
      <w:r w:rsidR="000847D3" w:rsidRPr="00797D33">
        <w:rPr>
          <w:rFonts w:eastAsia="Calibri"/>
          <w:color w:val="auto"/>
          <w:u w:val="single"/>
        </w:rPr>
        <w:t>1 cent</w:t>
      </w:r>
      <w:r w:rsidR="006407DE" w:rsidRPr="00797D33">
        <w:rPr>
          <w:rFonts w:eastAsia="Calibri"/>
          <w:color w:val="auto"/>
          <w:u w:val="single"/>
        </w:rPr>
        <w:t xml:space="preserve"> </w:t>
      </w:r>
      <w:r w:rsidRPr="00797D33">
        <w:rPr>
          <w:rFonts w:eastAsia="Calibri"/>
          <w:color w:val="auto"/>
          <w:u w:val="single"/>
        </w:rPr>
        <w:t>per the dollar of value of user data</w:t>
      </w:r>
      <w:r w:rsidR="00867A25" w:rsidRPr="00797D33">
        <w:rPr>
          <w:rFonts w:eastAsia="Calibri"/>
          <w:color w:val="auto"/>
          <w:u w:val="single"/>
        </w:rPr>
        <w:t xml:space="preserve"> obtained in this state</w:t>
      </w:r>
      <w:r w:rsidRPr="00797D33">
        <w:rPr>
          <w:rFonts w:eastAsia="Calibri"/>
          <w:color w:val="auto"/>
          <w:u w:val="single"/>
        </w:rPr>
        <w:t>.</w:t>
      </w:r>
    </w:p>
    <w:p w14:paraId="7869584A" w14:textId="77777777" w:rsidR="008B5E4F" w:rsidRPr="00797D33" w:rsidRDefault="008B5E4F" w:rsidP="008B5E4F">
      <w:pPr>
        <w:widowControl w:val="0"/>
        <w:suppressLineNumbers/>
        <w:ind w:left="720" w:hanging="720"/>
        <w:jc w:val="both"/>
        <w:outlineLvl w:val="3"/>
        <w:rPr>
          <w:rFonts w:eastAsia="Calibri"/>
          <w:b/>
          <w:color w:val="auto"/>
          <w:u w:val="single"/>
        </w:rPr>
      </w:pPr>
      <w:r w:rsidRPr="00797D33">
        <w:rPr>
          <w:rFonts w:eastAsia="Calibri"/>
          <w:b/>
          <w:color w:val="auto"/>
          <w:u w:val="single"/>
        </w:rPr>
        <w:t>§11-29-7. Allocation of tax.</w:t>
      </w:r>
    </w:p>
    <w:p w14:paraId="7C6D01D2" w14:textId="77777777" w:rsidR="008B5E4F" w:rsidRPr="00797D33" w:rsidRDefault="008B5E4F" w:rsidP="008B5E4F">
      <w:pPr>
        <w:widowControl w:val="0"/>
        <w:ind w:firstLine="720"/>
        <w:jc w:val="both"/>
        <w:rPr>
          <w:rFonts w:eastAsia="Calibri"/>
          <w:color w:val="auto"/>
          <w:u w:val="single"/>
        </w:rPr>
        <w:sectPr w:rsidR="008B5E4F" w:rsidRPr="00797D33" w:rsidSect="00A0105A">
          <w:type w:val="continuous"/>
          <w:pgSz w:w="12240" w:h="15840" w:code="1"/>
          <w:pgMar w:top="1440" w:right="1440" w:bottom="1440" w:left="1440" w:header="720" w:footer="720" w:gutter="0"/>
          <w:lnNumType w:countBy="1" w:restart="newSection"/>
          <w:cols w:space="720"/>
          <w:titlePg/>
          <w:docGrid w:linePitch="360"/>
        </w:sectPr>
      </w:pPr>
    </w:p>
    <w:p w14:paraId="7CEBC7B4" w14:textId="16267ECD" w:rsidR="008B5E4F" w:rsidRPr="00797D33" w:rsidRDefault="008B5E4F" w:rsidP="008B5E4F">
      <w:pPr>
        <w:widowControl w:val="0"/>
        <w:ind w:firstLine="720"/>
        <w:jc w:val="both"/>
        <w:rPr>
          <w:rFonts w:eastAsia="Calibri"/>
          <w:color w:val="auto"/>
          <w:u w:val="single"/>
        </w:rPr>
      </w:pPr>
      <w:r w:rsidRPr="00797D33">
        <w:rPr>
          <w:rFonts w:eastAsia="Calibri"/>
          <w:color w:val="auto"/>
          <w:u w:val="single"/>
        </w:rPr>
        <w:t xml:space="preserve">The tax imposed by this article shall be deposited into the Public Employees Insurance Agency Financial Stability Fund to stabilize and preserve the future solvency of PEIA, and </w:t>
      </w:r>
      <w:r w:rsidR="000847D3" w:rsidRPr="00797D33">
        <w:rPr>
          <w:rFonts w:eastAsia="Calibri"/>
          <w:color w:val="auto"/>
          <w:u w:val="single"/>
        </w:rPr>
        <w:t>the</w:t>
      </w:r>
      <w:r w:rsidRPr="00797D33">
        <w:rPr>
          <w:rFonts w:eastAsia="Calibri"/>
          <w:color w:val="auto"/>
          <w:u w:val="single"/>
        </w:rPr>
        <w:t xml:space="preserve"> amount may not be included in the calculation of any plan year aggregate premium cost-sharing percentages between employers and employees.</w:t>
      </w:r>
    </w:p>
    <w:p w14:paraId="7C592C50" w14:textId="77777777" w:rsidR="008B5E4F" w:rsidRPr="00797D33" w:rsidRDefault="008B5E4F" w:rsidP="008B5E4F">
      <w:pPr>
        <w:widowControl w:val="0"/>
        <w:suppressLineNumbers/>
        <w:ind w:left="720" w:hanging="720"/>
        <w:jc w:val="both"/>
        <w:outlineLvl w:val="3"/>
        <w:rPr>
          <w:rFonts w:eastAsia="Calibri"/>
          <w:b/>
          <w:color w:val="auto"/>
          <w:u w:val="single"/>
        </w:rPr>
      </w:pPr>
      <w:r w:rsidRPr="00797D33">
        <w:rPr>
          <w:rFonts w:eastAsia="Calibri"/>
          <w:b/>
          <w:color w:val="auto"/>
          <w:u w:val="single"/>
        </w:rPr>
        <w:t>§11-29-8. Rule-making.</w:t>
      </w:r>
    </w:p>
    <w:p w14:paraId="0405F6DF" w14:textId="77777777" w:rsidR="008B5E4F" w:rsidRPr="00797D33" w:rsidRDefault="008B5E4F" w:rsidP="008B5E4F">
      <w:pPr>
        <w:widowControl w:val="0"/>
        <w:ind w:firstLine="720"/>
        <w:jc w:val="both"/>
        <w:rPr>
          <w:rFonts w:eastAsia="Calibri"/>
          <w:color w:val="auto"/>
          <w:u w:val="single"/>
        </w:rPr>
        <w:sectPr w:rsidR="008B5E4F" w:rsidRPr="00797D33" w:rsidSect="00A0105A">
          <w:type w:val="continuous"/>
          <w:pgSz w:w="12240" w:h="15840" w:code="1"/>
          <w:pgMar w:top="1440" w:right="1440" w:bottom="1440" w:left="1440" w:header="720" w:footer="720" w:gutter="0"/>
          <w:lnNumType w:countBy="1" w:restart="newSection"/>
          <w:cols w:space="720"/>
          <w:titlePg/>
          <w:docGrid w:linePitch="360"/>
        </w:sectPr>
      </w:pPr>
    </w:p>
    <w:p w14:paraId="73DC7B96" w14:textId="77777777" w:rsidR="008B5E4F" w:rsidRPr="00797D33" w:rsidRDefault="008B5E4F" w:rsidP="008B5E4F">
      <w:pPr>
        <w:widowControl w:val="0"/>
        <w:ind w:firstLine="720"/>
        <w:jc w:val="both"/>
        <w:rPr>
          <w:rFonts w:eastAsia="Calibri"/>
          <w:color w:val="auto"/>
        </w:rPr>
      </w:pPr>
      <w:r w:rsidRPr="00797D33">
        <w:rPr>
          <w:rFonts w:eastAsia="Calibri"/>
          <w:color w:val="auto"/>
          <w:u w:val="single"/>
        </w:rPr>
        <w:t xml:space="preserve">The commissioner shall propose rules for legislative approval in accordance with §29A-3-1 </w:t>
      </w:r>
      <w:r w:rsidRPr="00797D33">
        <w:rPr>
          <w:rFonts w:eastAsia="Calibri"/>
          <w:i/>
          <w:iCs/>
          <w:color w:val="auto"/>
          <w:u w:val="single"/>
        </w:rPr>
        <w:t>et seq.</w:t>
      </w:r>
      <w:r w:rsidRPr="00797D33">
        <w:rPr>
          <w:rFonts w:eastAsia="Calibri"/>
          <w:color w:val="auto"/>
          <w:u w:val="single"/>
        </w:rPr>
        <w:t xml:space="preserve"> of this code to implement this article.</w:t>
      </w:r>
    </w:p>
    <w:p w14:paraId="6C7E1AA2" w14:textId="77777777" w:rsidR="008B5E4F" w:rsidRPr="00797D33" w:rsidRDefault="008B5E4F" w:rsidP="008B5E4F">
      <w:pPr>
        <w:widowControl w:val="0"/>
        <w:suppressLineNumbers/>
        <w:spacing w:after="220" w:line="240" w:lineRule="auto"/>
        <w:ind w:left="720" w:right="720"/>
        <w:jc w:val="both"/>
        <w:rPr>
          <w:rFonts w:eastAsia="Calibri"/>
          <w:color w:val="auto"/>
          <w:sz w:val="20"/>
        </w:rPr>
      </w:pPr>
    </w:p>
    <w:p w14:paraId="3CD09D7B" w14:textId="77777777" w:rsidR="008B5E4F" w:rsidRPr="00797D33" w:rsidRDefault="008B5E4F" w:rsidP="008B5E4F">
      <w:pPr>
        <w:widowControl w:val="0"/>
        <w:suppressLineNumbers/>
        <w:spacing w:after="220" w:line="240" w:lineRule="auto"/>
        <w:ind w:left="720" w:right="720"/>
        <w:jc w:val="both"/>
        <w:rPr>
          <w:rFonts w:eastAsia="Calibri"/>
          <w:color w:val="auto"/>
          <w:sz w:val="20"/>
        </w:rPr>
      </w:pPr>
      <w:r w:rsidRPr="00797D33">
        <w:rPr>
          <w:rFonts w:eastAsia="Calibri"/>
          <w:color w:val="auto"/>
          <w:sz w:val="20"/>
        </w:rPr>
        <w:t>NOTE: The purpose of this bill is to impose a general data mining service tax on commercial data operators. The bill makes legislative findings. The bill establishes a valuation method. The bill establishes the rate of tax. The bill requires the proceeds be deposited into the Public Employees Insurance Agency Financial Stability Fund. The bill requires rule-making. The bill defines terms.</w:t>
      </w:r>
    </w:p>
    <w:p w14:paraId="59A1D356" w14:textId="688ED830" w:rsidR="006865E9" w:rsidRPr="00797D33" w:rsidRDefault="008B5E4F" w:rsidP="008B5E4F">
      <w:pPr>
        <w:widowControl w:val="0"/>
        <w:suppressLineNumbers/>
        <w:spacing w:after="220" w:line="240" w:lineRule="auto"/>
        <w:ind w:left="720" w:right="720"/>
        <w:jc w:val="both"/>
        <w:rPr>
          <w:color w:val="auto"/>
        </w:rPr>
      </w:pPr>
      <w:r w:rsidRPr="00797D33">
        <w:rPr>
          <w:rFonts w:eastAsia="Calibri"/>
          <w:color w:val="auto"/>
          <w:sz w:val="20"/>
        </w:rPr>
        <w:t>Strike-throughs indicate language that would be stricken from a heading or the present law and underscoring indicates new language that would be added.</w:t>
      </w:r>
    </w:p>
    <w:sectPr w:rsidR="006865E9" w:rsidRPr="00797D33" w:rsidSect="00A0105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69EA" w14:textId="77777777" w:rsidR="005A3DAE" w:rsidRPr="00B844FE" w:rsidRDefault="005A3DAE" w:rsidP="00B844FE">
      <w:r>
        <w:separator/>
      </w:r>
    </w:p>
  </w:endnote>
  <w:endnote w:type="continuationSeparator" w:id="0">
    <w:p w14:paraId="52F21A5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498383"/>
      <w:docPartObj>
        <w:docPartGallery w:val="Page Numbers (Bottom of Page)"/>
        <w:docPartUnique/>
      </w:docPartObj>
    </w:sdtPr>
    <w:sdtEndPr/>
    <w:sdtContent>
      <w:p w14:paraId="4018BA16" w14:textId="77777777" w:rsidR="008B5E4F" w:rsidRPr="00B844FE" w:rsidRDefault="008B5E4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FA7A4CD" w14:textId="77777777" w:rsidR="008B5E4F" w:rsidRDefault="008B5E4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4508897"/>
      <w:docPartObj>
        <w:docPartGallery w:val="Page Numbers (Bottom of Page)"/>
        <w:docPartUnique/>
      </w:docPartObj>
    </w:sdtPr>
    <w:sdtEndPr>
      <w:rPr>
        <w:noProof/>
      </w:rPr>
    </w:sdtEndPr>
    <w:sdtContent>
      <w:p w14:paraId="5A4A13E2" w14:textId="77777777" w:rsidR="008B5E4F" w:rsidRDefault="008B5E4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8AF8C" w14:textId="77777777" w:rsidR="005A3DAE" w:rsidRPr="00B844FE" w:rsidRDefault="005A3DAE" w:rsidP="00B844FE">
      <w:r>
        <w:separator/>
      </w:r>
    </w:p>
  </w:footnote>
  <w:footnote w:type="continuationSeparator" w:id="0">
    <w:p w14:paraId="3573FF5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ED1F2" w14:textId="77777777" w:rsidR="008B5E4F" w:rsidRPr="00B844FE" w:rsidRDefault="004643F2">
    <w:pPr>
      <w:pStyle w:val="Header"/>
    </w:pPr>
    <w:sdt>
      <w:sdtPr>
        <w:id w:val="19131360"/>
        <w:placeholder>
          <w:docPart w:val="543F7F9FAEAE4ECD8FBE26096A4517D4"/>
        </w:placeholder>
        <w:temporary/>
        <w:showingPlcHdr/>
        <w15:appearance w15:val="hidden"/>
      </w:sdtPr>
      <w:sdtEndPr/>
      <w:sdtContent>
        <w:r w:rsidR="008B5E4F" w:rsidRPr="00B844FE">
          <w:t>[Type here]</w:t>
        </w:r>
      </w:sdtContent>
    </w:sdt>
    <w:r w:rsidR="008B5E4F" w:rsidRPr="00B844FE">
      <w:ptab w:relativeTo="margin" w:alignment="left" w:leader="none"/>
    </w:r>
    <w:sdt>
      <w:sdtPr>
        <w:id w:val="1812821828"/>
        <w:placeholder>
          <w:docPart w:val="543F7F9FAEAE4ECD8FBE26096A4517D4"/>
        </w:placeholder>
        <w:temporary/>
        <w:showingPlcHdr/>
        <w15:appearance w15:val="hidden"/>
      </w:sdtPr>
      <w:sdtEndPr/>
      <w:sdtContent>
        <w:r w:rsidR="008B5E4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2BEED" w14:textId="510F9A8C" w:rsidR="008B5E4F" w:rsidRPr="00C33014" w:rsidRDefault="008B5E4F" w:rsidP="000573A9">
    <w:pPr>
      <w:pStyle w:val="HeaderStyle"/>
    </w:pPr>
    <w:r>
      <w:t xml:space="preserve">Intr </w:t>
    </w:r>
    <w:sdt>
      <w:sdtPr>
        <w:tag w:val="BNumWH"/>
        <w:id w:val="-1236934620"/>
        <w:showingPlcHdr/>
        <w:text/>
      </w:sdtPr>
      <w:sdtEndPr/>
      <w:sdtContent/>
    </w:sdt>
    <w:r>
      <w:t xml:space="preserve"> HB</w:t>
    </w:r>
    <w:r w:rsidRPr="002A0269">
      <w:ptab w:relativeTo="margin" w:alignment="center" w:leader="none"/>
    </w:r>
    <w:r>
      <w:tab/>
    </w:r>
    <w:sdt>
      <w:sdtPr>
        <w:alias w:val="CBD Number"/>
        <w:tag w:val="CBD Number"/>
        <w:id w:val="628909654"/>
        <w:text/>
      </w:sdtPr>
      <w:sdtEndPr/>
      <w:sdtContent>
        <w:r w:rsidR="00A0105A">
          <w:t>2021R1291</w:t>
        </w:r>
      </w:sdtContent>
    </w:sdt>
  </w:p>
  <w:p w14:paraId="36E371CD" w14:textId="77777777" w:rsidR="008B5E4F" w:rsidRPr="00C33014" w:rsidRDefault="008B5E4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266DE" w14:textId="504CBD00" w:rsidR="008B5E4F" w:rsidRPr="002A0269" w:rsidRDefault="004643F2" w:rsidP="00CC1F3B">
    <w:pPr>
      <w:pStyle w:val="HeaderStyle"/>
    </w:pPr>
    <w:sdt>
      <w:sdtPr>
        <w:tag w:val="BNumWH"/>
        <w:id w:val="676307661"/>
        <w:showingPlcHdr/>
        <w:text/>
      </w:sdtPr>
      <w:sdtEndPr/>
      <w:sdtContent/>
    </w:sdt>
    <w:r w:rsidR="008B5E4F">
      <w:t xml:space="preserve"> </w:t>
    </w:r>
    <w:r w:rsidR="008B5E4F" w:rsidRPr="002A0269">
      <w:ptab w:relativeTo="margin" w:alignment="center" w:leader="none"/>
    </w:r>
    <w:r w:rsidR="008B5E4F">
      <w:tab/>
    </w:r>
    <w:sdt>
      <w:sdtPr>
        <w:alias w:val="CBD Number"/>
        <w:tag w:val="CBD Number"/>
        <w:id w:val="-367525687"/>
        <w:text/>
      </w:sdtPr>
      <w:sdtEndPr/>
      <w:sdtContent>
        <w:r w:rsidR="00A0105A">
          <w:t>2021R1291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6B96"/>
    <w:rsid w:val="000573A9"/>
    <w:rsid w:val="000847D3"/>
    <w:rsid w:val="00085D22"/>
    <w:rsid w:val="000C5C77"/>
    <w:rsid w:val="000E3912"/>
    <w:rsid w:val="0010070F"/>
    <w:rsid w:val="0015112E"/>
    <w:rsid w:val="001552E7"/>
    <w:rsid w:val="001566B4"/>
    <w:rsid w:val="001A5B05"/>
    <w:rsid w:val="001A66B7"/>
    <w:rsid w:val="001C279E"/>
    <w:rsid w:val="001D459E"/>
    <w:rsid w:val="001D4683"/>
    <w:rsid w:val="0027011C"/>
    <w:rsid w:val="00274200"/>
    <w:rsid w:val="00275740"/>
    <w:rsid w:val="002A0269"/>
    <w:rsid w:val="00303684"/>
    <w:rsid w:val="003143F5"/>
    <w:rsid w:val="00314854"/>
    <w:rsid w:val="003270A7"/>
    <w:rsid w:val="00370FDC"/>
    <w:rsid w:val="00394191"/>
    <w:rsid w:val="003C51CD"/>
    <w:rsid w:val="003E6604"/>
    <w:rsid w:val="004170BB"/>
    <w:rsid w:val="004368E0"/>
    <w:rsid w:val="004643F2"/>
    <w:rsid w:val="004735DA"/>
    <w:rsid w:val="00486CEA"/>
    <w:rsid w:val="004954FD"/>
    <w:rsid w:val="004C13DD"/>
    <w:rsid w:val="004C258E"/>
    <w:rsid w:val="004D36C4"/>
    <w:rsid w:val="004E3441"/>
    <w:rsid w:val="00500579"/>
    <w:rsid w:val="00594078"/>
    <w:rsid w:val="005A3DAE"/>
    <w:rsid w:val="005A5366"/>
    <w:rsid w:val="006063BB"/>
    <w:rsid w:val="006122C3"/>
    <w:rsid w:val="00634B3E"/>
    <w:rsid w:val="006369EB"/>
    <w:rsid w:val="00637E73"/>
    <w:rsid w:val="006407DE"/>
    <w:rsid w:val="006865E9"/>
    <w:rsid w:val="00691F3E"/>
    <w:rsid w:val="00694BFB"/>
    <w:rsid w:val="006A106B"/>
    <w:rsid w:val="006A35A6"/>
    <w:rsid w:val="006A61CE"/>
    <w:rsid w:val="006C523D"/>
    <w:rsid w:val="006D4036"/>
    <w:rsid w:val="00797D33"/>
    <w:rsid w:val="007A5259"/>
    <w:rsid w:val="007A7081"/>
    <w:rsid w:val="007B5FE2"/>
    <w:rsid w:val="007F1CF5"/>
    <w:rsid w:val="007F3FD6"/>
    <w:rsid w:val="00834EDE"/>
    <w:rsid w:val="00867A25"/>
    <w:rsid w:val="008736AA"/>
    <w:rsid w:val="00897FE8"/>
    <w:rsid w:val="008B5E4F"/>
    <w:rsid w:val="008B6CD1"/>
    <w:rsid w:val="008D275D"/>
    <w:rsid w:val="008E5698"/>
    <w:rsid w:val="00930B7F"/>
    <w:rsid w:val="00980327"/>
    <w:rsid w:val="00986478"/>
    <w:rsid w:val="009B5557"/>
    <w:rsid w:val="009E4E84"/>
    <w:rsid w:val="009F1067"/>
    <w:rsid w:val="00A0105A"/>
    <w:rsid w:val="00A31E01"/>
    <w:rsid w:val="00A527AD"/>
    <w:rsid w:val="00A718CF"/>
    <w:rsid w:val="00AE48A0"/>
    <w:rsid w:val="00AE61BE"/>
    <w:rsid w:val="00AF3C00"/>
    <w:rsid w:val="00B16F25"/>
    <w:rsid w:val="00B24422"/>
    <w:rsid w:val="00B66B81"/>
    <w:rsid w:val="00B77960"/>
    <w:rsid w:val="00B80C20"/>
    <w:rsid w:val="00B80D21"/>
    <w:rsid w:val="00B844FE"/>
    <w:rsid w:val="00B86B4F"/>
    <w:rsid w:val="00B9719B"/>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A37B5"/>
    <w:rsid w:val="00DD5630"/>
    <w:rsid w:val="00DD6DA7"/>
    <w:rsid w:val="00DE526B"/>
    <w:rsid w:val="00DF199D"/>
    <w:rsid w:val="00E01542"/>
    <w:rsid w:val="00E31F59"/>
    <w:rsid w:val="00E365F1"/>
    <w:rsid w:val="00E518F5"/>
    <w:rsid w:val="00E62F48"/>
    <w:rsid w:val="00E831B3"/>
    <w:rsid w:val="00E95FBC"/>
    <w:rsid w:val="00EA31C3"/>
    <w:rsid w:val="00EC6DDE"/>
    <w:rsid w:val="00EE70CB"/>
    <w:rsid w:val="00F41CA2"/>
    <w:rsid w:val="00F443C0"/>
    <w:rsid w:val="00F62EFB"/>
    <w:rsid w:val="00F90ED3"/>
    <w:rsid w:val="00F939A4"/>
    <w:rsid w:val="00FA7B09"/>
    <w:rsid w:val="00FC510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222251"/>
  <w15:chartTrackingRefBased/>
  <w15:docId w15:val="{B640D2FE-BA5F-4526-8373-512AB6A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BD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2020-12-21T22:21:00Z</cp:lastPrinted>
  <dcterms:created xsi:type="dcterms:W3CDTF">2021-02-08T16:12:00Z</dcterms:created>
  <dcterms:modified xsi:type="dcterms:W3CDTF">2021-02-08T16:12:00Z</dcterms:modified>
</cp:coreProperties>
</file>